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0F0C75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reutilización del </w:t>
                            </w:r>
                            <w:r>
                              <w:rPr>
                                <w:lang w:val="es-ES"/>
                              </w:rPr>
                              <w:t>agua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0F0C75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reutilización del </w:t>
                      </w:r>
                      <w:r>
                        <w:rPr>
                          <w:lang w:val="es-ES"/>
                        </w:rPr>
                        <w:t>agua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3D641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6419">
        <w:rPr>
          <w:rFonts w:ascii="Arial" w:hAnsi="Arial" w:cs="Arial"/>
          <w:sz w:val="24"/>
          <w:szCs w:val="24"/>
        </w:rPr>
        <w:t xml:space="preserve">Término por el que se autoriza: 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 de la inversión aprobada: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del punto de captación: Longitud y latitud del lugar donde se usará, puede ser al comienzo de las áreas</w:t>
      </w:r>
    </w:p>
    <w:p w:rsidR="000F5069" w:rsidRPr="00093DFC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 que se pretende utilizar: Superficial (presas, ríos, micro presas), subterránea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Destino del agua:</w:t>
      </w:r>
      <w:r>
        <w:rPr>
          <w:rFonts w:ascii="Arial" w:hAnsi="Arial" w:cs="Arial"/>
          <w:sz w:val="24"/>
          <w:szCs w:val="24"/>
        </w:rPr>
        <w:t xml:space="preserve"> riego de …., abasto animal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Parámetros que caracterizan la calidad del agua solicitada:</w:t>
      </w:r>
      <w:r>
        <w:rPr>
          <w:rFonts w:ascii="Arial" w:hAnsi="Arial" w:cs="Arial"/>
          <w:sz w:val="24"/>
          <w:szCs w:val="24"/>
        </w:rPr>
        <w:t xml:space="preserve"> la que requiere el usuario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subterránea: Resultado del aforo del pozo o gasto instalado__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superficial: Entrega garantizada según el uso: se refiere a la cuota asignada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Técnica de riego a utilizar, si corresponde:</w:t>
      </w:r>
      <w:r>
        <w:rPr>
          <w:rFonts w:ascii="Arial" w:hAnsi="Arial" w:cs="Arial"/>
          <w:sz w:val="24"/>
          <w:szCs w:val="24"/>
        </w:rPr>
        <w:t xml:space="preserve"> gravedad, maquinas, goteo, aspersión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Caudal máximo requerido: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Volumen total anual y su distribución por trimestres: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Norma de consumo y nivel de actividad: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Rendimiento o productividad del agua y su dinámica en el período para el cual se solicita el agua: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agua recuperable:</w:t>
      </w:r>
      <w:r w:rsidRPr="00742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caso que sea `posible</w:t>
      </w:r>
    </w:p>
    <w:p w:rsidR="000F5069" w:rsidRPr="00742920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42920">
        <w:rPr>
          <w:rFonts w:ascii="Arial" w:hAnsi="Arial" w:cs="Arial"/>
          <w:sz w:val="24"/>
          <w:szCs w:val="24"/>
        </w:rPr>
        <w:t>Período que se requiere usar el agua:</w:t>
      </w:r>
      <w:r>
        <w:rPr>
          <w:rFonts w:ascii="Arial" w:hAnsi="Arial" w:cs="Arial"/>
          <w:sz w:val="24"/>
          <w:szCs w:val="24"/>
        </w:rPr>
        <w:t xml:space="preserve"> si es todo el año o un período determinado</w:t>
      </w:r>
      <w:r w:rsidR="00124F4E">
        <w:rPr>
          <w:rFonts w:ascii="Arial" w:hAnsi="Arial" w:cs="Arial"/>
          <w:sz w:val="24"/>
          <w:szCs w:val="24"/>
        </w:rPr>
        <w:t>.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93" w:rsidRDefault="00443493" w:rsidP="005C6316">
      <w:pPr>
        <w:spacing w:after="0" w:line="240" w:lineRule="auto"/>
      </w:pPr>
      <w:r>
        <w:separator/>
      </w:r>
    </w:p>
  </w:endnote>
  <w:endnote w:type="continuationSeparator" w:id="0">
    <w:p w:rsidR="00443493" w:rsidRDefault="00443493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93" w:rsidRDefault="00443493" w:rsidP="005C6316">
      <w:pPr>
        <w:spacing w:after="0" w:line="240" w:lineRule="auto"/>
      </w:pPr>
      <w:r>
        <w:separator/>
      </w:r>
    </w:p>
  </w:footnote>
  <w:footnote w:type="continuationSeparator" w:id="0">
    <w:p w:rsidR="00443493" w:rsidRDefault="00443493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0C75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237B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43493"/>
    <w:rsid w:val="004535C3"/>
    <w:rsid w:val="00467163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3F6C"/>
    <w:rsid w:val="005B6399"/>
    <w:rsid w:val="005C37D4"/>
    <w:rsid w:val="005C6316"/>
    <w:rsid w:val="006101BF"/>
    <w:rsid w:val="00613BC1"/>
    <w:rsid w:val="00614429"/>
    <w:rsid w:val="00625F2B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61156"/>
    <w:rsid w:val="007627AC"/>
    <w:rsid w:val="00764DFB"/>
    <w:rsid w:val="0078383E"/>
    <w:rsid w:val="007A54AA"/>
    <w:rsid w:val="007B3085"/>
    <w:rsid w:val="007B5646"/>
    <w:rsid w:val="007B7BCA"/>
    <w:rsid w:val="007B7D52"/>
    <w:rsid w:val="007E377D"/>
    <w:rsid w:val="00800408"/>
    <w:rsid w:val="00834E74"/>
    <w:rsid w:val="0084782B"/>
    <w:rsid w:val="00863B6F"/>
    <w:rsid w:val="008871B1"/>
    <w:rsid w:val="008A0B7C"/>
    <w:rsid w:val="008D5E9A"/>
    <w:rsid w:val="00945891"/>
    <w:rsid w:val="009832EC"/>
    <w:rsid w:val="009E0552"/>
    <w:rsid w:val="00A31979"/>
    <w:rsid w:val="00A40896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15374"/>
    <w:rsid w:val="00C35AB1"/>
    <w:rsid w:val="00C40FCB"/>
    <w:rsid w:val="00C93660"/>
    <w:rsid w:val="00CA190B"/>
    <w:rsid w:val="00CB1D86"/>
    <w:rsid w:val="00CB6646"/>
    <w:rsid w:val="00CD1B2F"/>
    <w:rsid w:val="00CF76FF"/>
    <w:rsid w:val="00D2184D"/>
    <w:rsid w:val="00D55BBC"/>
    <w:rsid w:val="00D5665E"/>
    <w:rsid w:val="00D64065"/>
    <w:rsid w:val="00D779DD"/>
    <w:rsid w:val="00DA3C67"/>
    <w:rsid w:val="00DB107F"/>
    <w:rsid w:val="00DB26EB"/>
    <w:rsid w:val="00DF5053"/>
    <w:rsid w:val="00E04E9D"/>
    <w:rsid w:val="00E230F0"/>
    <w:rsid w:val="00E41685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566AB"/>
    <w:rsid w:val="00FA637C"/>
    <w:rsid w:val="00FA7238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F277-9F40-4C73-8F1A-AABC488B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2</cp:revision>
  <cp:lastPrinted>2020-08-28T13:58:00Z</cp:lastPrinted>
  <dcterms:created xsi:type="dcterms:W3CDTF">2021-06-16T13:56:00Z</dcterms:created>
  <dcterms:modified xsi:type="dcterms:W3CDTF">2021-06-16T13:56:00Z</dcterms:modified>
</cp:coreProperties>
</file>